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AB3" w:rsidRPr="00CD0C2A" w:rsidRDefault="006C2AB3" w:rsidP="006C2A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C2A">
        <w:rPr>
          <w:rFonts w:ascii="Times New Roman" w:hAnsi="Times New Roman" w:cs="Times New Roman"/>
          <w:b/>
          <w:sz w:val="24"/>
          <w:szCs w:val="24"/>
        </w:rPr>
        <w:t>Стандарты раскрытия информации в сфере теплоснабжения</w:t>
      </w:r>
    </w:p>
    <w:p w:rsidR="006C2AB3" w:rsidRDefault="006C2AB3" w:rsidP="006C2AB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D0C2A">
        <w:rPr>
          <w:rFonts w:ascii="Times New Roman" w:hAnsi="Times New Roman" w:cs="Times New Roman"/>
          <w:sz w:val="20"/>
          <w:szCs w:val="20"/>
        </w:rPr>
        <w:t>(согласно Постановлению Правительства РФ от 05.07.2013 г. №570)</w:t>
      </w:r>
    </w:p>
    <w:p w:rsidR="006C2AB3" w:rsidRDefault="006C2AB3" w:rsidP="006C2AB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C2AB3" w:rsidRDefault="006C2AB3" w:rsidP="006C2A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2AB3" w:rsidRDefault="006C2AB3" w:rsidP="006C2A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6C41">
        <w:rPr>
          <w:rFonts w:ascii="Times New Roman" w:hAnsi="Times New Roman" w:cs="Times New Roman"/>
          <w:b/>
          <w:sz w:val="24"/>
          <w:szCs w:val="24"/>
        </w:rPr>
        <w:t>Информация о</w:t>
      </w:r>
      <w:r>
        <w:rPr>
          <w:rFonts w:ascii="Times New Roman" w:hAnsi="Times New Roman" w:cs="Times New Roman"/>
          <w:b/>
          <w:sz w:val="24"/>
          <w:szCs w:val="24"/>
        </w:rPr>
        <w:t>б</w:t>
      </w:r>
      <w:r w:rsidRPr="00DE6C4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основных потребительских характеристиках регулируемых товаров и услуг АО «Теплоэнергосбытовая компания» и их соответствии установленным требованиям </w:t>
      </w:r>
    </w:p>
    <w:p w:rsidR="006C2AB3" w:rsidRPr="00DE6C41" w:rsidRDefault="006C2AB3" w:rsidP="006C2A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A0240A">
        <w:rPr>
          <w:rFonts w:ascii="Times New Roman" w:hAnsi="Times New Roman" w:cs="Times New Roman"/>
          <w:b/>
          <w:sz w:val="24"/>
          <w:szCs w:val="24"/>
        </w:rPr>
        <w:t>2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квартал 20</w:t>
      </w:r>
      <w:r w:rsidR="00BE7F35">
        <w:rPr>
          <w:rFonts w:ascii="Times New Roman" w:hAnsi="Times New Roman" w:cs="Times New Roman"/>
          <w:b/>
          <w:sz w:val="24"/>
          <w:szCs w:val="24"/>
        </w:rPr>
        <w:t>2</w:t>
      </w:r>
      <w:r w:rsidR="00EF4590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6C2AB3" w:rsidRDefault="006C2AB3"/>
    <w:p w:rsidR="006C2AB3" w:rsidRDefault="006C2AB3">
      <w:r w:rsidRPr="006C2AB3">
        <w:rPr>
          <w:noProof/>
          <w:lang w:eastAsia="ru-RU"/>
        </w:rPr>
        <w:drawing>
          <wp:inline distT="0" distB="0" distL="0" distR="0" wp14:anchorId="4E855E65" wp14:editId="6D8339C1">
            <wp:extent cx="6836080" cy="3433313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6830" cy="343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C2AB3" w:rsidSect="006C2AB3">
      <w:pgSz w:w="11906" w:h="16838"/>
      <w:pgMar w:top="1134" w:right="566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AB3"/>
    <w:rsid w:val="002953DA"/>
    <w:rsid w:val="0057103B"/>
    <w:rsid w:val="006C2AB3"/>
    <w:rsid w:val="00731D4A"/>
    <w:rsid w:val="00A0240A"/>
    <w:rsid w:val="00BE7F35"/>
    <w:rsid w:val="00C10AEB"/>
    <w:rsid w:val="00EF4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2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2A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2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2A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6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IMurzina</dc:creator>
  <cp:lastModifiedBy>Ирина</cp:lastModifiedBy>
  <cp:revision>10</cp:revision>
  <dcterms:created xsi:type="dcterms:W3CDTF">2019-06-04T11:06:00Z</dcterms:created>
  <dcterms:modified xsi:type="dcterms:W3CDTF">2023-07-04T13:01:00Z</dcterms:modified>
</cp:coreProperties>
</file>